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mallCaps w:val="1"/>
        </w:rPr>
      </w:pPr>
      <w:r w:rsidDel="00000000" w:rsidR="00000000" w:rsidRPr="00000000">
        <w:rPr>
          <w:b w:val="1"/>
          <w:smallCaps w:val="1"/>
          <w:rtl w:val="0"/>
        </w:rPr>
        <w:t xml:space="preserve">COURSE DESCRIPTION</w:t>
      </w:r>
    </w:p>
    <w:p w:rsidR="00000000" w:rsidDel="00000000" w:rsidP="00000000" w:rsidRDefault="00000000" w:rsidRPr="00000000" w14:paraId="00000002">
      <w:pPr>
        <w:shd w:fill="ffffff" w:val="clear"/>
        <w:rPr/>
      </w:pPr>
      <w:r w:rsidDel="00000000" w:rsidR="00000000" w:rsidRPr="00000000">
        <w:rPr>
          <w:rtl w:val="0"/>
        </w:rPr>
        <w:t xml:space="preserve">Students will examine various types of Native American literatures, including traditional stories, non-fiction, fiction, and poetry from authors of numerous different nations.  A variety of themes, including Native American identity and the role of culture in literature, will be covered.</w:t>
      </w:r>
    </w:p>
    <w:p w:rsidR="00000000" w:rsidDel="00000000" w:rsidP="00000000" w:rsidRDefault="00000000" w:rsidRPr="00000000" w14:paraId="00000003">
      <w:pPr>
        <w:shd w:fill="ffffff" w:val="clear"/>
        <w:rPr>
          <w:i w:val="1"/>
        </w:rPr>
      </w:pPr>
      <w:r w:rsidDel="00000000" w:rsidR="00000000" w:rsidRPr="00000000">
        <w:rPr>
          <w:rtl w:val="0"/>
        </w:rPr>
      </w:r>
    </w:p>
    <w:p w:rsidR="00000000" w:rsidDel="00000000" w:rsidP="00000000" w:rsidRDefault="00000000" w:rsidRPr="00000000" w14:paraId="00000004">
      <w:pPr>
        <w:rPr>
          <w:b w:val="1"/>
          <w:smallCaps w:val="1"/>
        </w:rPr>
      </w:pPr>
      <w:r w:rsidDel="00000000" w:rsidR="00000000" w:rsidRPr="00000000">
        <w:rPr>
          <w:b w:val="1"/>
          <w:smallCaps w:val="1"/>
          <w:rtl w:val="0"/>
        </w:rPr>
        <w:t xml:space="preserve">PURPOSE STATEMENT</w:t>
      </w:r>
    </w:p>
    <w:p w:rsidR="00000000" w:rsidDel="00000000" w:rsidP="00000000" w:rsidRDefault="00000000" w:rsidRPr="00000000" w14:paraId="00000005">
      <w:pPr>
        <w:shd w:fill="ffffff" w:val="clear"/>
        <w:rPr/>
      </w:pPr>
      <w:r w:rsidDel="00000000" w:rsidR="00000000" w:rsidRPr="00000000">
        <w:rPr>
          <w:rtl w:val="0"/>
        </w:rPr>
        <w:t xml:space="preserve">The purpose of this course is to allow students to engage in reading culturally relevant literature as well as gain a world perspective other than their own.  In addition, the course will allow students to read and analyze prose, poetry, and film by Native American authors and about Native American themes and experiences.</w:t>
      </w:r>
    </w:p>
    <w:p w:rsidR="00000000" w:rsidDel="00000000" w:rsidP="00000000" w:rsidRDefault="00000000" w:rsidRPr="00000000" w14:paraId="00000006">
      <w:pPr>
        <w:shd w:fill="ffffff" w:val="clear"/>
        <w:rPr/>
      </w:pPr>
      <w:r w:rsidDel="00000000" w:rsidR="00000000" w:rsidRPr="00000000">
        <w:rPr>
          <w:rtl w:val="0"/>
        </w:rPr>
      </w:r>
    </w:p>
    <w:p w:rsidR="00000000" w:rsidDel="00000000" w:rsidP="00000000" w:rsidRDefault="00000000" w:rsidRPr="00000000" w14:paraId="00000007">
      <w:pPr>
        <w:rPr>
          <w:b w:val="1"/>
          <w:smallCaps w:val="1"/>
        </w:rPr>
      </w:pPr>
      <w:r w:rsidDel="00000000" w:rsidR="00000000" w:rsidRPr="00000000">
        <w:rPr>
          <w:b w:val="1"/>
          <w:smallCaps w:val="1"/>
          <w:rtl w:val="0"/>
        </w:rPr>
        <w:t xml:space="preserve">CONCURRENT ENROLLMENT </w:t>
      </w:r>
    </w:p>
    <w:p w:rsidR="00000000" w:rsidDel="00000000" w:rsidP="00000000" w:rsidRDefault="00000000" w:rsidRPr="00000000" w14:paraId="00000008">
      <w:pPr>
        <w:shd w:fill="ffffff" w:val="clear"/>
        <w:rPr/>
      </w:pPr>
      <w:r w:rsidDel="00000000" w:rsidR="00000000" w:rsidRPr="00000000">
        <w:rPr>
          <w:rtl w:val="0"/>
        </w:rPr>
        <w:t xml:space="preserve">Students will have the opportunity to concurrently enroll in this course through LSSU as ENGL 235: Survey of Native Literature and can earn 3 college credits.  To do so, students will need to complete the concurrent enrollment paperwork and meet concurrent enrollment requirements as determined by LSSU.</w:t>
      </w:r>
    </w:p>
    <w:p w:rsidR="00000000" w:rsidDel="00000000" w:rsidP="00000000" w:rsidRDefault="00000000" w:rsidRPr="00000000" w14:paraId="00000009">
      <w:pPr>
        <w:shd w:fill="ffffff" w:val="clear"/>
        <w:rPr/>
      </w:pPr>
      <w:r w:rsidDel="00000000" w:rsidR="00000000" w:rsidRPr="00000000">
        <w:rPr>
          <w:rtl w:val="0"/>
        </w:rPr>
      </w:r>
    </w:p>
    <w:p w:rsidR="00000000" w:rsidDel="00000000" w:rsidP="00000000" w:rsidRDefault="00000000" w:rsidRPr="00000000" w14:paraId="0000000A">
      <w:pPr>
        <w:rPr>
          <w:b w:val="1"/>
          <w:smallCaps w:val="1"/>
        </w:rPr>
      </w:pPr>
      <w:r w:rsidDel="00000000" w:rsidR="00000000" w:rsidRPr="00000000">
        <w:rPr>
          <w:b w:val="1"/>
          <w:smallCaps w:val="1"/>
          <w:rtl w:val="0"/>
        </w:rPr>
        <w:t xml:space="preserve">COURSE CONTENT</w:t>
      </w:r>
    </w:p>
    <w:p w:rsidR="00000000" w:rsidDel="00000000" w:rsidP="00000000" w:rsidRDefault="00000000" w:rsidRPr="00000000" w14:paraId="0000000B">
      <w:pPr>
        <w:rPr>
          <w:b w:val="1"/>
        </w:rPr>
      </w:pPr>
      <w:r w:rsidDel="00000000" w:rsidR="00000000" w:rsidRPr="00000000">
        <w:rPr>
          <w:b w:val="1"/>
          <w:rtl w:val="0"/>
        </w:rPr>
        <w:t xml:space="preserve">Full-Length Works </w:t>
      </w:r>
      <w:r w:rsidDel="00000000" w:rsidR="00000000" w:rsidRPr="00000000">
        <w:rPr>
          <w:rtl w:val="0"/>
        </w:rPr>
        <w:t xml:space="preserve">(4-5 total)</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Firekeeper’s Daughter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Angeline Boulley</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There, There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Tommy Orange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Marrow Thieves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Cherie Dimaline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Roundhouse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Louise Erdrich</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Supplemental Texts </w:t>
      </w:r>
      <w:r w:rsidDel="00000000" w:rsidR="00000000" w:rsidRPr="00000000">
        <w:rPr>
          <w:rtl w:val="0"/>
        </w:rPr>
        <w:t xml:space="preserve">(including, but not limited to)</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Everything You Wanted to Know About Indians But Were Afraid to Ask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Anton Treuer</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 Indigenous Peoples’ History of the United States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Roxanne Dunbar-Ortiz</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Mishomis Book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Edward Benton-Banai</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 American Sunrise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Joy Harjo</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Lone Ranger and Tonto Fistfight in Heaven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Sherman Alexie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Course Work </w:t>
      </w:r>
      <w:r w:rsidDel="00000000" w:rsidR="00000000" w:rsidRPr="00000000">
        <w:rPr>
          <w:rtl w:val="0"/>
        </w:rPr>
        <w:t xml:space="preserve">(including, but not limited to)</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course work relating to the discussion of literature</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Literary Analysis Essays</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Skills and Writing</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 and Group Projects and Presentations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Guest Speakers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3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Calendar:</w:t>
      </w:r>
      <w:r w:rsidDel="00000000" w:rsidR="00000000" w:rsidRPr="00000000">
        <w:rPr>
          <w:rtl w:val="0"/>
        </w:rPr>
        <w:t xml:space="preserve">  A course calendar is available on Mrs. Paulus’s class website (TeacherSite).  It lists all assignments, in-class work, and due dates.</w:t>
      </w:r>
    </w:p>
    <w:p w:rsidR="00000000" w:rsidDel="00000000" w:rsidP="00000000" w:rsidRDefault="00000000" w:rsidRPr="00000000" w14:paraId="00000020">
      <w:pPr>
        <w:shd w:fill="ffffff" w:val="clea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EVALUATION PROCESS</w:t>
      </w:r>
    </w:p>
    <w:p w:rsidR="00000000" w:rsidDel="00000000" w:rsidP="00000000" w:rsidRDefault="00000000" w:rsidRPr="00000000" w14:paraId="00000022">
      <w:pPr>
        <w:rPr/>
      </w:pPr>
      <w:r w:rsidDel="00000000" w:rsidR="00000000" w:rsidRPr="00000000">
        <w:rPr>
          <w:rtl w:val="0"/>
        </w:rPr>
        <w:t xml:space="preserve">Students will have homework, projects, quizzes, tests, and papers.  Homework assignments and projects vary in point value.  Quizzes are worth 10-20 points, tests 50-70 points, and major papers/projects are worth 40-70 points. Extra credit may be given but should not be expected.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 term will be approximately nine (9) weeks.  Final grades are calculated on a semester basis.  Final grade calculation is based on 40% for each of two marking periods and 20% of the final exam.    </w:t>
      </w:r>
      <w:r w:rsidDel="00000000" w:rsidR="00000000" w:rsidRPr="00000000">
        <w:br w:type="page"/>
      </w: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GRADING SCALE</w:t>
      </w:r>
    </w:p>
    <w:p w:rsidR="00000000" w:rsidDel="00000000" w:rsidP="00000000" w:rsidRDefault="00000000" w:rsidRPr="00000000" w14:paraId="00000027">
      <w:pPr>
        <w:rPr>
          <w:b w:val="1"/>
        </w:rPr>
      </w:pPr>
      <w:r w:rsidDel="00000000" w:rsidR="00000000" w:rsidRPr="00000000">
        <w:rPr>
          <w:rtl w:val="0"/>
        </w:rPr>
      </w:r>
    </w:p>
    <w:tbl>
      <w:tblPr>
        <w:tblStyle w:val="Table1"/>
        <w:tblpPr w:leftFromText="180" w:rightFromText="180" w:topFromText="0" w:bottomFromText="0" w:vertAnchor="text" w:horzAnchor="text" w:tblpX="367.000000000001" w:tblpY="0"/>
        <w:tblW w:w="10065.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8"/>
        <w:gridCol w:w="838"/>
        <w:gridCol w:w="839"/>
        <w:gridCol w:w="839"/>
        <w:gridCol w:w="839"/>
        <w:gridCol w:w="839"/>
        <w:gridCol w:w="839"/>
        <w:gridCol w:w="839"/>
        <w:gridCol w:w="839"/>
        <w:gridCol w:w="839"/>
        <w:gridCol w:w="839"/>
        <w:gridCol w:w="709"/>
        <w:tblGridChange w:id="0">
          <w:tblGrid>
            <w:gridCol w:w="968"/>
            <w:gridCol w:w="838"/>
            <w:gridCol w:w="839"/>
            <w:gridCol w:w="839"/>
            <w:gridCol w:w="839"/>
            <w:gridCol w:w="839"/>
            <w:gridCol w:w="839"/>
            <w:gridCol w:w="839"/>
            <w:gridCol w:w="839"/>
            <w:gridCol w:w="839"/>
            <w:gridCol w:w="839"/>
            <w:gridCol w:w="709"/>
          </w:tblGrid>
        </w:tblGridChange>
      </w:tblGrid>
      <w:tr>
        <w:trPr>
          <w:cantSplit w:val="0"/>
          <w:trHeight w:val="275" w:hRule="atLeast"/>
          <w:tblHeader w:val="0"/>
        </w:trPr>
        <w:tc>
          <w:tcPr/>
          <w:p w:rsidR="00000000" w:rsidDel="00000000" w:rsidP="00000000" w:rsidRDefault="00000000" w:rsidRPr="00000000" w14:paraId="00000028">
            <w:pPr>
              <w:jc w:val="center"/>
              <w:rPr>
                <w:b w:val="1"/>
              </w:rPr>
            </w:pPr>
            <w:r w:rsidDel="00000000" w:rsidR="00000000" w:rsidRPr="00000000">
              <w:rPr>
                <w:b w:val="1"/>
                <w:rtl w:val="0"/>
              </w:rPr>
              <w:t xml:space="preserve">A</w:t>
            </w:r>
          </w:p>
        </w:tc>
        <w:tc>
          <w:tcPr/>
          <w:p w:rsidR="00000000" w:rsidDel="00000000" w:rsidP="00000000" w:rsidRDefault="00000000" w:rsidRPr="00000000" w14:paraId="00000029">
            <w:pPr>
              <w:jc w:val="center"/>
              <w:rPr>
                <w:b w:val="1"/>
              </w:rPr>
            </w:pPr>
            <w:r w:rsidDel="00000000" w:rsidR="00000000" w:rsidRPr="00000000">
              <w:rPr>
                <w:b w:val="1"/>
                <w:rtl w:val="0"/>
              </w:rPr>
              <w:t xml:space="preserve">A-</w:t>
            </w:r>
          </w:p>
        </w:tc>
        <w:tc>
          <w:tcPr/>
          <w:p w:rsidR="00000000" w:rsidDel="00000000" w:rsidP="00000000" w:rsidRDefault="00000000" w:rsidRPr="00000000" w14:paraId="0000002A">
            <w:pPr>
              <w:jc w:val="center"/>
              <w:rPr>
                <w:b w:val="1"/>
              </w:rPr>
            </w:pPr>
            <w:r w:rsidDel="00000000" w:rsidR="00000000" w:rsidRPr="00000000">
              <w:rPr>
                <w:b w:val="1"/>
                <w:rtl w:val="0"/>
              </w:rPr>
              <w:t xml:space="preserve">B+</w:t>
            </w:r>
          </w:p>
        </w:tc>
        <w:tc>
          <w:tcPr/>
          <w:p w:rsidR="00000000" w:rsidDel="00000000" w:rsidP="00000000" w:rsidRDefault="00000000" w:rsidRPr="00000000" w14:paraId="0000002B">
            <w:pPr>
              <w:jc w:val="center"/>
              <w:rPr>
                <w:b w:val="1"/>
              </w:rPr>
            </w:pPr>
            <w:r w:rsidDel="00000000" w:rsidR="00000000" w:rsidRPr="00000000">
              <w:rPr>
                <w:b w:val="1"/>
                <w:rtl w:val="0"/>
              </w:rPr>
              <w:t xml:space="preserve">B</w:t>
            </w:r>
          </w:p>
        </w:tc>
        <w:tc>
          <w:tcPr/>
          <w:p w:rsidR="00000000" w:rsidDel="00000000" w:rsidP="00000000" w:rsidRDefault="00000000" w:rsidRPr="00000000" w14:paraId="0000002C">
            <w:pPr>
              <w:jc w:val="center"/>
              <w:rPr>
                <w:b w:val="1"/>
              </w:rPr>
            </w:pPr>
            <w:r w:rsidDel="00000000" w:rsidR="00000000" w:rsidRPr="00000000">
              <w:rPr>
                <w:b w:val="1"/>
                <w:rtl w:val="0"/>
              </w:rPr>
              <w:t xml:space="preserve">B-</w:t>
            </w:r>
          </w:p>
        </w:tc>
        <w:tc>
          <w:tcPr/>
          <w:p w:rsidR="00000000" w:rsidDel="00000000" w:rsidP="00000000" w:rsidRDefault="00000000" w:rsidRPr="00000000" w14:paraId="0000002D">
            <w:pPr>
              <w:jc w:val="center"/>
              <w:rPr>
                <w:b w:val="1"/>
              </w:rPr>
            </w:pPr>
            <w:r w:rsidDel="00000000" w:rsidR="00000000" w:rsidRPr="00000000">
              <w:rPr>
                <w:b w:val="1"/>
                <w:rtl w:val="0"/>
              </w:rPr>
              <w:t xml:space="preserve">C+</w:t>
            </w:r>
          </w:p>
        </w:tc>
        <w:tc>
          <w:tcPr/>
          <w:p w:rsidR="00000000" w:rsidDel="00000000" w:rsidP="00000000" w:rsidRDefault="00000000" w:rsidRPr="00000000" w14:paraId="0000002E">
            <w:pPr>
              <w:jc w:val="center"/>
              <w:rPr>
                <w:b w:val="1"/>
              </w:rPr>
            </w:pPr>
            <w:r w:rsidDel="00000000" w:rsidR="00000000" w:rsidRPr="00000000">
              <w:rPr>
                <w:b w:val="1"/>
                <w:rtl w:val="0"/>
              </w:rPr>
              <w:t xml:space="preserve">C</w:t>
            </w:r>
          </w:p>
        </w:tc>
        <w:tc>
          <w:tcPr/>
          <w:p w:rsidR="00000000" w:rsidDel="00000000" w:rsidP="00000000" w:rsidRDefault="00000000" w:rsidRPr="00000000" w14:paraId="0000002F">
            <w:pPr>
              <w:jc w:val="center"/>
              <w:rPr>
                <w:b w:val="1"/>
              </w:rPr>
            </w:pPr>
            <w:r w:rsidDel="00000000" w:rsidR="00000000" w:rsidRPr="00000000">
              <w:rPr>
                <w:b w:val="1"/>
                <w:rtl w:val="0"/>
              </w:rPr>
              <w:t xml:space="preserve">C-</w:t>
            </w:r>
          </w:p>
        </w:tc>
        <w:tc>
          <w:tcPr/>
          <w:p w:rsidR="00000000" w:rsidDel="00000000" w:rsidP="00000000" w:rsidRDefault="00000000" w:rsidRPr="00000000" w14:paraId="00000030">
            <w:pPr>
              <w:jc w:val="center"/>
              <w:rPr>
                <w:b w:val="1"/>
              </w:rPr>
            </w:pPr>
            <w:r w:rsidDel="00000000" w:rsidR="00000000" w:rsidRPr="00000000">
              <w:rPr>
                <w:b w:val="1"/>
                <w:rtl w:val="0"/>
              </w:rPr>
              <w:t xml:space="preserve">D+</w:t>
            </w:r>
          </w:p>
        </w:tc>
        <w:tc>
          <w:tcPr/>
          <w:p w:rsidR="00000000" w:rsidDel="00000000" w:rsidP="00000000" w:rsidRDefault="00000000" w:rsidRPr="00000000" w14:paraId="00000031">
            <w:pPr>
              <w:jc w:val="center"/>
              <w:rPr>
                <w:b w:val="1"/>
              </w:rPr>
            </w:pPr>
            <w:r w:rsidDel="00000000" w:rsidR="00000000" w:rsidRPr="00000000">
              <w:rPr>
                <w:b w:val="1"/>
                <w:rtl w:val="0"/>
              </w:rPr>
              <w:t xml:space="preserve">D</w:t>
            </w:r>
          </w:p>
        </w:tc>
        <w:tc>
          <w:tcPr/>
          <w:p w:rsidR="00000000" w:rsidDel="00000000" w:rsidP="00000000" w:rsidRDefault="00000000" w:rsidRPr="00000000" w14:paraId="00000032">
            <w:pPr>
              <w:jc w:val="center"/>
              <w:rPr>
                <w:b w:val="1"/>
              </w:rPr>
            </w:pPr>
            <w:r w:rsidDel="00000000" w:rsidR="00000000" w:rsidRPr="00000000">
              <w:rPr>
                <w:b w:val="1"/>
                <w:rtl w:val="0"/>
              </w:rPr>
              <w:t xml:space="preserve">D-</w:t>
            </w:r>
          </w:p>
        </w:tc>
        <w:tc>
          <w:tcPr/>
          <w:p w:rsidR="00000000" w:rsidDel="00000000" w:rsidP="00000000" w:rsidRDefault="00000000" w:rsidRPr="00000000" w14:paraId="00000033">
            <w:pPr>
              <w:jc w:val="center"/>
              <w:rPr>
                <w:b w:val="1"/>
              </w:rPr>
            </w:pPr>
            <w:r w:rsidDel="00000000" w:rsidR="00000000" w:rsidRPr="00000000">
              <w:rPr>
                <w:b w:val="1"/>
                <w:rtl w:val="0"/>
              </w:rPr>
              <w:t xml:space="preserve">F</w:t>
            </w:r>
          </w:p>
        </w:tc>
      </w:tr>
      <w:tr>
        <w:trPr>
          <w:cantSplit w:val="0"/>
          <w:trHeight w:val="275" w:hRule="atLeast"/>
          <w:tblHeader w:val="0"/>
        </w:trPr>
        <w:tc>
          <w:tcPr/>
          <w:p w:rsidR="00000000" w:rsidDel="00000000" w:rsidP="00000000" w:rsidRDefault="00000000" w:rsidRPr="00000000" w14:paraId="00000034">
            <w:pPr>
              <w:jc w:val="center"/>
              <w:rPr>
                <w:b w:val="1"/>
              </w:rPr>
            </w:pPr>
            <w:r w:rsidDel="00000000" w:rsidR="00000000" w:rsidRPr="00000000">
              <w:rPr>
                <w:b w:val="1"/>
                <w:rtl w:val="0"/>
              </w:rPr>
              <w:t xml:space="preserve">100-93</w:t>
            </w:r>
          </w:p>
        </w:tc>
        <w:tc>
          <w:tcPr/>
          <w:p w:rsidR="00000000" w:rsidDel="00000000" w:rsidP="00000000" w:rsidRDefault="00000000" w:rsidRPr="00000000" w14:paraId="00000035">
            <w:pPr>
              <w:jc w:val="center"/>
              <w:rPr>
                <w:b w:val="1"/>
              </w:rPr>
            </w:pPr>
            <w:r w:rsidDel="00000000" w:rsidR="00000000" w:rsidRPr="00000000">
              <w:rPr>
                <w:b w:val="1"/>
                <w:rtl w:val="0"/>
              </w:rPr>
              <w:t xml:space="preserve">92-90</w:t>
            </w:r>
          </w:p>
        </w:tc>
        <w:tc>
          <w:tcPr/>
          <w:p w:rsidR="00000000" w:rsidDel="00000000" w:rsidP="00000000" w:rsidRDefault="00000000" w:rsidRPr="00000000" w14:paraId="00000036">
            <w:pPr>
              <w:jc w:val="center"/>
              <w:rPr>
                <w:b w:val="1"/>
              </w:rPr>
            </w:pPr>
            <w:r w:rsidDel="00000000" w:rsidR="00000000" w:rsidRPr="00000000">
              <w:rPr>
                <w:b w:val="1"/>
                <w:rtl w:val="0"/>
              </w:rPr>
              <w:t xml:space="preserve">89-87</w:t>
            </w:r>
          </w:p>
        </w:tc>
        <w:tc>
          <w:tcPr/>
          <w:p w:rsidR="00000000" w:rsidDel="00000000" w:rsidP="00000000" w:rsidRDefault="00000000" w:rsidRPr="00000000" w14:paraId="00000037">
            <w:pPr>
              <w:jc w:val="center"/>
              <w:rPr>
                <w:b w:val="1"/>
              </w:rPr>
            </w:pPr>
            <w:r w:rsidDel="00000000" w:rsidR="00000000" w:rsidRPr="00000000">
              <w:rPr>
                <w:b w:val="1"/>
                <w:rtl w:val="0"/>
              </w:rPr>
              <w:t xml:space="preserve">86-83</w:t>
            </w:r>
          </w:p>
        </w:tc>
        <w:tc>
          <w:tcPr/>
          <w:p w:rsidR="00000000" w:rsidDel="00000000" w:rsidP="00000000" w:rsidRDefault="00000000" w:rsidRPr="00000000" w14:paraId="00000038">
            <w:pPr>
              <w:jc w:val="center"/>
              <w:rPr>
                <w:b w:val="1"/>
              </w:rPr>
            </w:pPr>
            <w:r w:rsidDel="00000000" w:rsidR="00000000" w:rsidRPr="00000000">
              <w:rPr>
                <w:b w:val="1"/>
                <w:rtl w:val="0"/>
              </w:rPr>
              <w:t xml:space="preserve">82-80</w:t>
            </w:r>
          </w:p>
        </w:tc>
        <w:tc>
          <w:tcPr/>
          <w:p w:rsidR="00000000" w:rsidDel="00000000" w:rsidP="00000000" w:rsidRDefault="00000000" w:rsidRPr="00000000" w14:paraId="00000039">
            <w:pPr>
              <w:jc w:val="center"/>
              <w:rPr>
                <w:b w:val="1"/>
              </w:rPr>
            </w:pPr>
            <w:r w:rsidDel="00000000" w:rsidR="00000000" w:rsidRPr="00000000">
              <w:rPr>
                <w:b w:val="1"/>
                <w:rtl w:val="0"/>
              </w:rPr>
              <w:t xml:space="preserve">79-77</w:t>
            </w:r>
          </w:p>
        </w:tc>
        <w:tc>
          <w:tcPr/>
          <w:p w:rsidR="00000000" w:rsidDel="00000000" w:rsidP="00000000" w:rsidRDefault="00000000" w:rsidRPr="00000000" w14:paraId="0000003A">
            <w:pPr>
              <w:jc w:val="center"/>
              <w:rPr>
                <w:b w:val="1"/>
              </w:rPr>
            </w:pPr>
            <w:r w:rsidDel="00000000" w:rsidR="00000000" w:rsidRPr="00000000">
              <w:rPr>
                <w:b w:val="1"/>
                <w:rtl w:val="0"/>
              </w:rPr>
              <w:t xml:space="preserve">76-73</w:t>
            </w:r>
          </w:p>
        </w:tc>
        <w:tc>
          <w:tcPr/>
          <w:p w:rsidR="00000000" w:rsidDel="00000000" w:rsidP="00000000" w:rsidRDefault="00000000" w:rsidRPr="00000000" w14:paraId="0000003B">
            <w:pPr>
              <w:jc w:val="center"/>
              <w:rPr>
                <w:b w:val="1"/>
              </w:rPr>
            </w:pPr>
            <w:r w:rsidDel="00000000" w:rsidR="00000000" w:rsidRPr="00000000">
              <w:rPr>
                <w:b w:val="1"/>
                <w:rtl w:val="0"/>
              </w:rPr>
              <w:t xml:space="preserve">72-70</w:t>
            </w:r>
          </w:p>
        </w:tc>
        <w:tc>
          <w:tcPr/>
          <w:p w:rsidR="00000000" w:rsidDel="00000000" w:rsidP="00000000" w:rsidRDefault="00000000" w:rsidRPr="00000000" w14:paraId="0000003C">
            <w:pPr>
              <w:jc w:val="center"/>
              <w:rPr>
                <w:b w:val="1"/>
              </w:rPr>
            </w:pPr>
            <w:r w:rsidDel="00000000" w:rsidR="00000000" w:rsidRPr="00000000">
              <w:rPr>
                <w:b w:val="1"/>
                <w:rtl w:val="0"/>
              </w:rPr>
              <w:t xml:space="preserve">69-67</w:t>
            </w:r>
          </w:p>
        </w:tc>
        <w:tc>
          <w:tcPr/>
          <w:p w:rsidR="00000000" w:rsidDel="00000000" w:rsidP="00000000" w:rsidRDefault="00000000" w:rsidRPr="00000000" w14:paraId="0000003D">
            <w:pPr>
              <w:jc w:val="center"/>
              <w:rPr>
                <w:b w:val="1"/>
              </w:rPr>
            </w:pPr>
            <w:r w:rsidDel="00000000" w:rsidR="00000000" w:rsidRPr="00000000">
              <w:rPr>
                <w:b w:val="1"/>
                <w:rtl w:val="0"/>
              </w:rPr>
              <w:t xml:space="preserve">66-63</w:t>
            </w:r>
          </w:p>
        </w:tc>
        <w:tc>
          <w:tcPr/>
          <w:p w:rsidR="00000000" w:rsidDel="00000000" w:rsidP="00000000" w:rsidRDefault="00000000" w:rsidRPr="00000000" w14:paraId="0000003E">
            <w:pPr>
              <w:jc w:val="center"/>
              <w:rPr>
                <w:b w:val="1"/>
              </w:rPr>
            </w:pPr>
            <w:r w:rsidDel="00000000" w:rsidR="00000000" w:rsidRPr="00000000">
              <w:rPr>
                <w:b w:val="1"/>
                <w:rtl w:val="0"/>
              </w:rPr>
              <w:t xml:space="preserve">62-60</w:t>
            </w:r>
          </w:p>
        </w:tc>
        <w:tc>
          <w:tcPr/>
          <w:p w:rsidR="00000000" w:rsidDel="00000000" w:rsidP="00000000" w:rsidRDefault="00000000" w:rsidRPr="00000000" w14:paraId="0000003F">
            <w:pPr>
              <w:jc w:val="center"/>
              <w:rPr>
                <w:b w:val="1"/>
              </w:rPr>
            </w:pPr>
            <w:r w:rsidDel="00000000" w:rsidR="00000000" w:rsidRPr="00000000">
              <w:rPr>
                <w:b w:val="1"/>
                <w:rtl w:val="0"/>
              </w:rPr>
              <w:t xml:space="preserve">59-0</w:t>
            </w:r>
          </w:p>
        </w:tc>
      </w:tr>
    </w:tbl>
    <w:p w:rsidR="00000000" w:rsidDel="00000000" w:rsidP="00000000" w:rsidRDefault="00000000" w:rsidRPr="00000000" w14:paraId="00000040">
      <w:pPr>
        <w:rPr/>
      </w:pPr>
      <w:r w:rsidDel="00000000" w:rsidR="00000000" w:rsidRPr="00000000">
        <w:rPr>
          <w:b w:val="1"/>
          <w:rtl w:val="0"/>
        </w:rPr>
        <w:t xml:space="preserve">Late Work Policy: </w:t>
      </w:r>
      <w:r w:rsidDel="00000000" w:rsidR="00000000" w:rsidRPr="00000000">
        <w:rPr>
          <w:rtl w:val="0"/>
        </w:rPr>
        <w:t xml:space="preserve">All assignments are due on the assigned due date.  If a student needs more time on an assignment, communicate with me before turning in an assignment late.  All late work will be given credit based on effort and timeliness.  If turning in work late becomes a consistent issue, we will need to schedule a meeting to understand the causes and effects of the student's late work.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If there is any missing work, it will be a 0 in the gradebook.  It is up to the student to turn in any missing work before each unit ends.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Make-up Work Policy: </w:t>
      </w:r>
      <w:r w:rsidDel="00000000" w:rsidR="00000000" w:rsidRPr="00000000">
        <w:rPr>
          <w:rtl w:val="0"/>
        </w:rPr>
        <w:t xml:space="preserve">A student will be given one day to turn in work for each day he or she has missed.  A student is allowed ten (10) absences per semester.  After ten (10) absences their work will not be scored.  Absences excused by a medical professional, school related absences, and absences excused by an administrator will not be figured into one of the ten (10).</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CLASSROOM EXPECTATIONS</w:t>
      </w: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The 4 Bs:</w:t>
      </w:r>
      <w:r w:rsidDel="00000000" w:rsidR="00000000" w:rsidRPr="00000000">
        <w:rPr>
          <w:rtl w:val="0"/>
        </w:rPr>
        <w:t xml:space="preserve">  The expectations for this classroom will follow the 4 Bs.  Expectations are clearly posted in the classroom.</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Safe—Follow classroom safety procedures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Respectful—Respect all who enter the classroom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Responsible—Complete assignments in a timely (and honest) fashion.</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Ready to Learn—Come prepared to class with all materials needed</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Academic Dishonesty:</w:t>
      </w:r>
      <w:r w:rsidDel="00000000" w:rsidR="00000000" w:rsidRPr="00000000">
        <w:rPr>
          <w:rtl w:val="0"/>
        </w:rPr>
        <w:t xml:space="preserve">  Academic dishonesty is an important issue and is treated very seriously in the English Department and at Sault Area High School.  Plagiarism is a form of cheating and according to the SAHS Student Handbook “cheating is not permitted for any reason.”  The minimum penalty for plagiarism or cheating in this class will be failing the assignment.  The maximum penalty is failing the course and a referral to the Administration where the penalty could be more severe.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Technology Policy:</w:t>
      </w:r>
      <w:r w:rsidDel="00000000" w:rsidR="00000000" w:rsidRPr="00000000">
        <w:rPr>
          <w:rtl w:val="0"/>
        </w:rPr>
        <w:t xml:space="preserve">  We may use technology in class to enhance learning.  </w:t>
      </w:r>
    </w:p>
    <w:p w:rsidR="00000000" w:rsidDel="00000000" w:rsidP="00000000" w:rsidRDefault="00000000" w:rsidRPr="00000000" w14:paraId="00000050">
      <w:pPr>
        <w:ind w:firstLine="720"/>
        <w:rPr/>
      </w:pPr>
      <w:r w:rsidDel="00000000" w:rsidR="00000000" w:rsidRPr="00000000">
        <w:rPr>
          <w:b w:val="1"/>
          <w:rtl w:val="0"/>
        </w:rPr>
        <w:t xml:space="preserve">Chromebooks:</w:t>
      </w:r>
      <w:r w:rsidDel="00000000" w:rsidR="00000000" w:rsidRPr="00000000">
        <w:rPr>
          <w:rtl w:val="0"/>
        </w:rPr>
        <w:t xml:space="preserve"> Please bring these to class daily in case you need them.</w:t>
      </w:r>
    </w:p>
    <w:p w:rsidR="00000000" w:rsidDel="00000000" w:rsidP="00000000" w:rsidRDefault="00000000" w:rsidRPr="00000000" w14:paraId="00000051">
      <w:pPr>
        <w:ind w:left="720" w:firstLine="0"/>
        <w:rPr/>
      </w:pPr>
      <w:r w:rsidDel="00000000" w:rsidR="00000000" w:rsidRPr="00000000">
        <w:rPr>
          <w:b w:val="1"/>
          <w:rtl w:val="0"/>
        </w:rPr>
        <w:t xml:space="preserve">Cell Phones:</w:t>
      </w:r>
      <w:r w:rsidDel="00000000" w:rsidR="00000000" w:rsidRPr="00000000">
        <w:rPr>
          <w:rtl w:val="0"/>
        </w:rPr>
        <w:t xml:space="preserve">  At the beginning of the hour, please put your cell phone in the holder with your assigned number.  You may retrieve it at the end of class.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CLASSROOM PROCEDURES</w:t>
      </w: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Paper Heading:</w:t>
      </w:r>
      <w:r w:rsidDel="00000000" w:rsidR="00000000" w:rsidRPr="00000000">
        <w:rPr>
          <w:rtl w:val="0"/>
        </w:rPr>
        <w:t xml:space="preserve"> All assignments should include a title centered on the front page. Every paper turned in will include the student’s name, the date, the course, and the class hour.  For hand-written papers (homework) this should be in the upper right corner.  For typed papers (formal essays) this should appear in the upper left corner.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Extra Help:</w:t>
      </w:r>
      <w:r w:rsidDel="00000000" w:rsidR="00000000" w:rsidRPr="00000000">
        <w:rPr>
          <w:rtl w:val="0"/>
        </w:rPr>
        <w:t xml:space="preserve">  I am available before and after school most days.  If you need extra help or need to make up assignments, quizzes, or tests, this is the time to do so.  Please let me know if you’ll be coming in so I can make sure I am available for you.</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Tardiness:</w:t>
      </w:r>
      <w:r w:rsidDel="00000000" w:rsidR="00000000" w:rsidRPr="00000000">
        <w:rPr>
          <w:rtl w:val="0"/>
        </w:rPr>
        <w:t xml:space="preserve"> You are tardy if you are not in your assigned seat when the bell rings.  Tardiness will be handled as per the handbook.</w:t>
      </w:r>
    </w:p>
    <w:p w:rsidR="00000000" w:rsidDel="00000000" w:rsidP="00000000" w:rsidRDefault="00000000" w:rsidRPr="00000000" w14:paraId="00000059">
      <w:pPr>
        <w:rPr/>
      </w:pPr>
      <w:r w:rsidDel="00000000" w:rsidR="00000000" w:rsidRPr="00000000">
        <w:rPr>
          <w:rtl w:val="0"/>
        </w:rPr>
      </w:r>
    </w:p>
    <w:sectPr>
      <w:headerReference r:id="rId7" w:type="default"/>
      <w:headerReference r:id="rId8" w:type="first"/>
      <w:headerReference r:id="rId9" w:type="even"/>
      <w:footerReference r:id="rId10" w:type="default"/>
      <w:pgSz w:h="15840" w:w="12240" w:orient="portrait"/>
      <w:pgMar w:bottom="720" w:top="720" w:left="720" w:right="720" w:header="432"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tabs>
        <w:tab w:val="left" w:leader="none" w:pos="2355"/>
      </w:tabs>
      <w:rPr>
        <w:sz w:val="22"/>
        <w:szCs w:val="22"/>
      </w:rPr>
    </w:pPr>
    <w:r w:rsidDel="00000000" w:rsidR="00000000" w:rsidRPr="00000000">
      <w:rPr>
        <w:sz w:val="22"/>
        <w:szCs w:val="22"/>
        <w:rtl w:val="0"/>
      </w:rPr>
      <w:tab/>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jc w:val="center"/>
      <w:rPr>
        <w:b w:val="1"/>
        <w:sz w:val="28"/>
        <w:szCs w:val="28"/>
      </w:rPr>
    </w:pPr>
    <w:r w:rsidDel="00000000" w:rsidR="00000000" w:rsidRPr="00000000">
      <w:rPr>
        <w:b w:val="1"/>
        <w:sz w:val="28"/>
        <w:szCs w:val="28"/>
        <w:rtl w:val="0"/>
      </w:rPr>
      <w:t xml:space="preserve">NATIVE AMERICAN LITERATURE</w:t>
    </w:r>
  </w:p>
  <w:p w:rsidR="00000000" w:rsidDel="00000000" w:rsidP="00000000" w:rsidRDefault="00000000" w:rsidRPr="00000000" w14:paraId="0000005F">
    <w:pPr>
      <w:jc w:val="center"/>
      <w:rPr/>
    </w:pPr>
    <w:r w:rsidDel="00000000" w:rsidR="00000000" w:rsidRPr="00000000">
      <w:rPr>
        <w:rtl w:val="0"/>
      </w:rPr>
      <w:t xml:space="preserve">Mrs. Paulus • Room 234  </w:t>
    </w:r>
  </w:p>
  <w:p w:rsidR="00000000" w:rsidDel="00000000" w:rsidP="00000000" w:rsidRDefault="00000000" w:rsidRPr="00000000" w14:paraId="00000060">
    <w:pPr>
      <w:jc w:val="center"/>
      <w:rPr/>
    </w:pPr>
    <w:r w:rsidDel="00000000" w:rsidR="00000000" w:rsidRPr="00000000">
      <w:rPr>
        <w:rtl w:val="0"/>
      </w:rPr>
      <w:t xml:space="preserve"> (906) 635-3839 x 5876 •  </w:t>
    </w:r>
    <w:hyperlink r:id="rId1">
      <w:r w:rsidDel="00000000" w:rsidR="00000000" w:rsidRPr="00000000">
        <w:rPr>
          <w:color w:val="0000ff"/>
          <w:u w:val="single"/>
          <w:rtl w:val="0"/>
        </w:rPr>
        <w:t xml:space="preserve">apaulus@eupschools.org</w:t>
      </w:r>
    </w:hyperlink>
    <w:r w:rsidDel="00000000" w:rsidR="00000000" w:rsidRPr="00000000">
      <w:rPr>
        <w:rtl w:val="0"/>
      </w:rPr>
    </w:r>
  </w:p>
  <w:p w:rsidR="00000000" w:rsidDel="00000000" w:rsidP="00000000" w:rsidRDefault="00000000" w:rsidRPr="00000000" w14:paraId="00000061">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04C6E"/>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7C2901"/>
    <w:rPr>
      <w:color w:val="0000ff"/>
      <w:u w:val="single"/>
    </w:rPr>
  </w:style>
  <w:style w:type="paragraph" w:styleId="CM72" w:customStyle="1">
    <w:name w:val="CM72"/>
    <w:basedOn w:val="Normal"/>
    <w:next w:val="Normal"/>
    <w:rsid w:val="002506A9"/>
    <w:pPr>
      <w:widowControl w:val="0"/>
      <w:autoSpaceDE w:val="0"/>
      <w:autoSpaceDN w:val="0"/>
      <w:adjustRightInd w:val="0"/>
      <w:spacing w:after="218"/>
    </w:pPr>
    <w:rPr>
      <w:rFonts w:ascii="Arial" w:cs="Arial" w:hAnsi="Arial"/>
    </w:rPr>
  </w:style>
  <w:style w:type="paragraph" w:styleId="CM78" w:customStyle="1">
    <w:name w:val="CM78"/>
    <w:basedOn w:val="Normal"/>
    <w:next w:val="Normal"/>
    <w:rsid w:val="002506A9"/>
    <w:pPr>
      <w:widowControl w:val="0"/>
      <w:autoSpaceDE w:val="0"/>
      <w:autoSpaceDN w:val="0"/>
      <w:adjustRightInd w:val="0"/>
      <w:spacing w:after="143"/>
    </w:pPr>
    <w:rPr>
      <w:rFonts w:ascii="Arial" w:cs="Arial" w:hAnsi="Arial"/>
    </w:rPr>
  </w:style>
  <w:style w:type="paragraph" w:styleId="Header">
    <w:name w:val="header"/>
    <w:basedOn w:val="Normal"/>
    <w:rsid w:val="005D15A7"/>
    <w:pPr>
      <w:tabs>
        <w:tab w:val="center" w:pos="4320"/>
        <w:tab w:val="right" w:pos="8640"/>
      </w:tabs>
    </w:pPr>
  </w:style>
  <w:style w:type="character" w:styleId="PageNumber">
    <w:name w:val="page number"/>
    <w:basedOn w:val="DefaultParagraphFont"/>
    <w:rsid w:val="005D15A7"/>
  </w:style>
  <w:style w:type="paragraph" w:styleId="PlainText">
    <w:name w:val="Plain Text"/>
    <w:basedOn w:val="Normal"/>
    <w:rsid w:val="003955EB"/>
    <w:rPr>
      <w:rFonts w:ascii="Courier New" w:cs="Courier New" w:hAnsi="Courier New"/>
      <w:sz w:val="20"/>
      <w:szCs w:val="20"/>
    </w:rPr>
  </w:style>
  <w:style w:type="table" w:styleId="TableGrid">
    <w:name w:val="Table Grid"/>
    <w:basedOn w:val="TableNormal"/>
    <w:rsid w:val="00DF578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742829"/>
    <w:rPr>
      <w:rFonts w:ascii="Tahoma" w:cs="Tahoma" w:hAnsi="Tahoma"/>
      <w:sz w:val="16"/>
      <w:szCs w:val="16"/>
    </w:rPr>
  </w:style>
  <w:style w:type="character" w:styleId="BalloonTextChar" w:customStyle="1">
    <w:name w:val="Balloon Text Char"/>
    <w:basedOn w:val="DefaultParagraphFont"/>
    <w:link w:val="BalloonText"/>
    <w:rsid w:val="00742829"/>
    <w:rPr>
      <w:rFonts w:ascii="Tahoma" w:cs="Tahoma" w:hAnsi="Tahoma"/>
      <w:sz w:val="16"/>
      <w:szCs w:val="16"/>
    </w:rPr>
  </w:style>
  <w:style w:type="paragraph" w:styleId="HTMLPreformatted">
    <w:name w:val="HTML Preformatted"/>
    <w:basedOn w:val="Normal"/>
    <w:link w:val="HTMLPreformattedChar"/>
    <w:uiPriority w:val="99"/>
    <w:unhideWhenUsed w:val="1"/>
    <w:rsid w:val="0064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PreformattedChar" w:customStyle="1">
    <w:name w:val="HTML Preformatted Char"/>
    <w:basedOn w:val="DefaultParagraphFont"/>
    <w:link w:val="HTMLPreformatted"/>
    <w:uiPriority w:val="99"/>
    <w:rsid w:val="00647EE9"/>
    <w:rPr>
      <w:rFonts w:ascii="Courier New" w:cs="Courier New" w:hAnsi="Courier New"/>
    </w:rPr>
  </w:style>
  <w:style w:type="paragraph" w:styleId="ListParagraph">
    <w:name w:val="List Paragraph"/>
    <w:basedOn w:val="Normal"/>
    <w:uiPriority w:val="34"/>
    <w:qFormat w:val="1"/>
    <w:rsid w:val="004F6D15"/>
    <w:pPr>
      <w:ind w:left="720"/>
      <w:contextualSpacing w:val="1"/>
    </w:pPr>
  </w:style>
  <w:style w:type="table" w:styleId="Calendar1" w:customStyle="1">
    <w:name w:val="Calendar 1"/>
    <w:basedOn w:val="TableNormal"/>
    <w:uiPriority w:val="99"/>
    <w:qFormat w:val="1"/>
    <w:rsid w:val="00F77143"/>
    <w:rPr>
      <w:rFonts w:asciiTheme="minorHAnsi" w:cstheme="minorBidi" w:eastAsiaTheme="minorEastAsia" w:hAnsiTheme="minorHAnsi"/>
      <w:sz w:val="22"/>
      <w:szCs w:val="22"/>
      <w:lang w:bidi="en-US"/>
    </w:rPr>
    <w:tblPr>
      <w:tblStyleRowBandSize w:val="1"/>
      <w:tblStyleColBandSize w:val="1"/>
    </w:tblPr>
    <w:tcPr>
      <w:shd w:color="auto" w:fill="auto" w:val="clear"/>
    </w:tcPr>
    <w:tblStylePr w:type="firstRow">
      <w:pPr>
        <w:wordWrap w:val="1"/>
        <w:spacing w:afterAutospacing="0" w:afterLines="0" w:beforeAutospacing="0" w:beforeLines="0" w:line="240" w:lineRule="auto"/>
      </w:pPr>
      <w:rPr>
        <w:b w:val="1"/>
        <w:bCs w:val="1"/>
        <w:sz w:val="44"/>
        <w:szCs w:val="44"/>
      </w:rPr>
      <w:tblPr/>
      <w:tcPr>
        <w:vAlign w:val="bottom"/>
      </w:tcPr>
    </w:tblStylePr>
    <w:tblStylePr w:type="lastRow">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auto" w:val="clear"/>
      </w:tcPr>
    </w:tblStylePr>
    <w:tblStylePr w:type="band1Horz">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auto" w:val="clear"/>
      </w:tcPr>
    </w:tblStylePr>
    <w:tblStylePr w:type="band2Horz">
      <w:tblPr/>
      <w:tcPr>
        <w:tcBorders>
          <w:top w:color="000000" w:space="0" w:sz="24" w:themeColor="text1" w:val="single"/>
          <w:left w:space="0" w:sz="0" w:val="nil"/>
          <w:bottom w:color="000000" w:space="0" w:sz="24" w:themeColor="text1" w:val="single"/>
          <w:right w:space="0" w:sz="0" w:val="nil"/>
          <w:insideH w:space="0" w:sz="0" w:val="nil"/>
          <w:insideV w:space="0" w:sz="0" w:val="nil"/>
          <w:tl2br w:space="0" w:sz="0" w:val="nil"/>
          <w:tr2bl w:space="0" w:sz="0" w:val="nil"/>
        </w:tcBorders>
        <w:shd w:color="auto" w:fill="auto" w:val="clear"/>
      </w:tcPr>
    </w:tblStylePr>
  </w:style>
  <w:style w:type="paragraph" w:styleId="Footer">
    <w:name w:val="footer"/>
    <w:basedOn w:val="Normal"/>
    <w:link w:val="FooterChar"/>
    <w:rsid w:val="00F77143"/>
    <w:pPr>
      <w:tabs>
        <w:tab w:val="center" w:pos="4680"/>
        <w:tab w:val="right" w:pos="9360"/>
      </w:tabs>
    </w:pPr>
  </w:style>
  <w:style w:type="character" w:styleId="FooterChar" w:customStyle="1">
    <w:name w:val="Footer Char"/>
    <w:basedOn w:val="DefaultParagraphFont"/>
    <w:link w:val="Footer"/>
    <w:rsid w:val="00F77143"/>
    <w:rPr>
      <w:sz w:val="24"/>
      <w:szCs w:val="24"/>
    </w:rPr>
  </w:style>
  <w:style w:type="character" w:styleId="Strong">
    <w:name w:val="Strong"/>
    <w:basedOn w:val="DefaultParagraphFont"/>
    <w:uiPriority w:val="22"/>
    <w:qFormat w:val="1"/>
    <w:rsid w:val="00AD4AFC"/>
    <w:rPr>
      <w:b w:val="1"/>
      <w:bCs w:val="1"/>
    </w:rPr>
  </w:style>
  <w:style w:type="character" w:styleId="Emphasis">
    <w:name w:val="Emphasis"/>
    <w:basedOn w:val="DefaultParagraphFont"/>
    <w:uiPriority w:val="20"/>
    <w:qFormat w:val="1"/>
    <w:rsid w:val="00004120"/>
    <w:rPr>
      <w:i w:val="1"/>
      <w:iCs w:val="1"/>
    </w:rPr>
  </w:style>
  <w:style w:type="character" w:styleId="apple-converted-space" w:customStyle="1">
    <w:name w:val="apple-converted-space"/>
    <w:basedOn w:val="DefaultParagraphFont"/>
    <w:rsid w:val="00004120"/>
  </w:style>
  <w:style w:type="character" w:styleId="UnresolvedMention">
    <w:name w:val="Unresolved Mention"/>
    <w:basedOn w:val="DefaultParagraphFont"/>
    <w:uiPriority w:val="99"/>
    <w:semiHidden w:val="1"/>
    <w:unhideWhenUsed w:val="1"/>
    <w:rsid w:val="009B04F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hyperlink" Target="mailto:apaulus@eup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7pNB6wGidsMeUvKS/CJ0YvYmA==">CgMxLjA4AHIhMUZvbmRPV2doejEzM2FnZW5VUXVzeDFyb3FDa3VaTGFm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2021-04-27T18:14:00Z</dcterms:created>
  <dc:creator>Registered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0x01010093B7FDC1BF5FEF43BB6CC9724EDAF6CC</vt:lpwstr>
  </property>
</Properties>
</file>